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D1" w:rsidRDefault="001D0D08">
      <w:pPr>
        <w:spacing w:after="277" w:line="241" w:lineRule="auto"/>
        <w:ind w:left="0" w:firstLine="0"/>
        <w:jc w:val="both"/>
      </w:pPr>
      <w:bookmarkStart w:id="0" w:name="_GoBack"/>
      <w:bookmarkEnd w:id="0"/>
      <w:r>
        <w:t xml:space="preserve">Any request for remote access to The City of Lake Forest network must receive written approval through this request form.  See City Administrative Directive 2-4a Use of Personal Mobile Devices (BYOD). </w:t>
      </w:r>
    </w:p>
    <w:p w:rsidR="00CB48D1" w:rsidRDefault="001D0D08">
      <w:pPr>
        <w:pStyle w:val="Heading1"/>
        <w:ind w:left="-5"/>
      </w:pPr>
      <w:r>
        <w:rPr>
          <w:sz w:val="24"/>
        </w:rPr>
        <w:t>R</w:t>
      </w:r>
      <w:r>
        <w:t>EQUESTOR</w:t>
      </w:r>
      <w:r>
        <w:rPr>
          <w:sz w:val="24"/>
        </w:rPr>
        <w:t xml:space="preserve"> </w:t>
      </w:r>
    </w:p>
    <w:p w:rsidR="00CB48D1" w:rsidRDefault="001D0D08">
      <w:pPr>
        <w:spacing w:after="252" w:line="259" w:lineRule="auto"/>
        <w:ind w:left="-19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21324" cy="337376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324" cy="337376"/>
                          <a:chOff x="0" y="0"/>
                          <a:chExt cx="6021324" cy="337376"/>
                        </a:xfrm>
                      </wpg:grpSpPr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0944" y="50292"/>
                            <a:ext cx="769650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D3D3E"/>
                                </w:rPr>
                                <w:t>Sponsoring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60064" y="50292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D3D3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80944" y="181356"/>
                            <a:ext cx="796250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D3D3E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78352" y="181356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3D3D3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977640" y="329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687922" y="329647"/>
                            <a:ext cx="2326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857" h="9144">
                                <a:moveTo>
                                  <a:pt x="0" y="0"/>
                                </a:moveTo>
                                <a:lnTo>
                                  <a:pt x="2326857" y="0"/>
                                </a:lnTo>
                                <a:lnTo>
                                  <a:pt x="2326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015228" y="329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785176" y="317555"/>
                            <a:ext cx="2121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090" h="9144">
                                <a:moveTo>
                                  <a:pt x="0" y="0"/>
                                </a:moveTo>
                                <a:lnTo>
                                  <a:pt x="2121090" y="0"/>
                                </a:lnTo>
                                <a:lnTo>
                                  <a:pt x="2121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" style="width:474.12pt;height:26.565pt;mso-position-horizontal-relative:char;mso-position-vertical-relative:line" coordsize="60213,3373">
                <v:shape id="Shape 2249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  <v:rect id="Rectangle 26" style="position:absolute;width:7696;height:2075;left:29809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3d3d3e"/>
                          </w:rPr>
                          <w:t xml:space="preserve">Sponsoring</w:t>
                        </w:r>
                      </w:p>
                    </w:txbxContent>
                  </v:textbox>
                </v:rect>
                <v:rect id="Rectangle 27" style="position:absolute;width:422;height:2075;left:35600;top: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3d3d3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7962;height:2075;left:29809;top:1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3d3d3e"/>
                          </w:rPr>
                          <w:t xml:space="preserve">Department</w:t>
                        </w:r>
                      </w:p>
                    </w:txbxContent>
                  </v:textbox>
                </v:rect>
                <v:rect id="Rectangle 29" style="position:absolute;width:422;height:2075;left:35783;top:1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3d3d3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0" style="position:absolute;width:91;height:91;left:39776;top:32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51" style="position:absolute;width:23268;height:91;left:36879;top:3296;" coordsize="2326857,9144" path="m0,0l2326857,0l2326857,9144l0,9144l0,0">
                  <v:stroke weight="0pt" endcap="flat" joinstyle="miter" miterlimit="10" on="false" color="#000000" opacity="0"/>
                  <v:fill on="true" color="#000000"/>
                </v:shape>
                <v:shape id="Shape 2252" style="position:absolute;width:91;height:91;left:60152;top:32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53" style="position:absolute;width:21210;height:91;left:7851;top:3175;" coordsize="2121090,9144" path="m0,0l2121090,0l21210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3D3D3E"/>
        </w:rPr>
        <w:t xml:space="preserve">Requestor </w:t>
      </w:r>
    </w:p>
    <w:p w:rsidR="00CB48D1" w:rsidRDefault="001D0D08">
      <w:pPr>
        <w:tabs>
          <w:tab w:val="center" w:pos="857"/>
          <w:tab w:val="center" w:pos="3885"/>
          <w:tab w:val="center" w:pos="7080"/>
        </w:tabs>
        <w:spacing w:after="275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3D3D3E"/>
        </w:rPr>
        <w:t xml:space="preserve">Requestor Type </w:t>
      </w:r>
      <w:r>
        <w:rPr>
          <w:color w:val="3D3D3E"/>
        </w:rPr>
        <w:tab/>
        <w:t xml:space="preserve">Exempt Employee (No Overtime) </w:t>
      </w:r>
      <w:r>
        <w:rPr>
          <w:color w:val="3D3D3E"/>
        </w:rPr>
        <w:tab/>
        <w:t xml:space="preserve">Vendor/Contractor </w:t>
      </w:r>
    </w:p>
    <w:p w:rsidR="00CB48D1" w:rsidRDefault="001D0D08">
      <w:pPr>
        <w:tabs>
          <w:tab w:val="center" w:pos="3940"/>
          <w:tab w:val="center" w:pos="7056"/>
        </w:tabs>
        <w:spacing w:after="201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3D3D3E"/>
        </w:rPr>
        <w:t xml:space="preserve">Non-Exempt Employee (Overtime) </w:t>
      </w:r>
      <w:r>
        <w:rPr>
          <w:color w:val="3D3D3E"/>
        </w:rPr>
        <w:tab/>
      </w:r>
      <w:r>
        <w:rPr>
          <w:color w:val="3D3D3E"/>
          <w:sz w:val="28"/>
          <w:vertAlign w:val="subscript"/>
        </w:rPr>
        <w:t>Elected</w:t>
      </w:r>
      <w:r>
        <w:rPr>
          <w:color w:val="3D3D3E"/>
        </w:rPr>
        <w:t>/</w:t>
      </w:r>
      <w:r>
        <w:rPr>
          <w:color w:val="3D3D3E"/>
        </w:rPr>
        <w:t>Volunteer</w:t>
      </w:r>
      <w:r>
        <w:rPr>
          <w:color w:val="3D3D3E"/>
        </w:rPr>
        <w:t xml:space="preserve"> </w:t>
      </w:r>
    </w:p>
    <w:p w:rsidR="00CB48D1" w:rsidRDefault="001D0D08">
      <w:pPr>
        <w:pStyle w:val="Heading1"/>
        <w:ind w:left="-5"/>
      </w:pPr>
      <w:r>
        <w:rPr>
          <w:sz w:val="24"/>
        </w:rPr>
        <w:t>A</w:t>
      </w:r>
      <w:r>
        <w:t xml:space="preserve">CCESS </w:t>
      </w:r>
      <w:r>
        <w:rPr>
          <w:sz w:val="24"/>
        </w:rPr>
        <w:t>T</w:t>
      </w:r>
      <w:r>
        <w:t xml:space="preserve">YPE </w:t>
      </w:r>
      <w:r>
        <w:rPr>
          <w:sz w:val="24"/>
        </w:rPr>
        <w:t>R</w:t>
      </w:r>
      <w:r>
        <w:t>EQUESTED</w:t>
      </w:r>
      <w:r>
        <w:rPr>
          <w:sz w:val="24"/>
        </w:rPr>
        <w:t xml:space="preserve"> </w:t>
      </w:r>
    </w:p>
    <w:p w:rsidR="00CB48D1" w:rsidRDefault="001D0D08">
      <w:pPr>
        <w:spacing w:after="322" w:line="259" w:lineRule="auto"/>
        <w:ind w:left="-29" w:right="-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0176" cy="6109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9"/>
                          <a:chOff x="0" y="0"/>
                          <a:chExt cx="5980176" cy="6109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" style="width:470.88pt;height:0.481018pt;mso-position-horizontal-relative:char;mso-position-vertical-relative:line" coordsize="59801,61">
                <v:shape id="Shape 225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</v:group>
            </w:pict>
          </mc:Fallback>
        </mc:AlternateContent>
      </w:r>
    </w:p>
    <w:p w:rsidR="00CB48D1" w:rsidRDefault="001D0D08">
      <w:pPr>
        <w:tabs>
          <w:tab w:val="center" w:pos="2108"/>
          <w:tab w:val="center" w:pos="6844"/>
        </w:tabs>
        <w:spacing w:after="235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3D3D3E"/>
        </w:rPr>
        <w:t xml:space="preserve">Smartphone/Tablet Synchronization </w:t>
      </w:r>
      <w:r>
        <w:rPr>
          <w:color w:val="3D3D3E"/>
        </w:rPr>
        <w:tab/>
        <w:t>VPN with File Access (</w:t>
      </w:r>
      <w:proofErr w:type="spellStart"/>
      <w:r>
        <w:rPr>
          <w:color w:val="3D3D3E"/>
        </w:rPr>
        <w:t>Userhome</w:t>
      </w:r>
      <w:proofErr w:type="spellEnd"/>
      <w:r>
        <w:rPr>
          <w:color w:val="3D3D3E"/>
        </w:rPr>
        <w:t xml:space="preserve">, </w:t>
      </w:r>
      <w:proofErr w:type="spellStart"/>
      <w:r>
        <w:rPr>
          <w:color w:val="3D3D3E"/>
        </w:rPr>
        <w:t>Usergroups</w:t>
      </w:r>
      <w:proofErr w:type="spellEnd"/>
      <w:r>
        <w:rPr>
          <w:color w:val="3D3D3E"/>
        </w:rPr>
        <w:t xml:space="preserve">, Shared) </w:t>
      </w:r>
    </w:p>
    <w:p w:rsidR="00CB48D1" w:rsidRDefault="001D0D08">
      <w:pPr>
        <w:spacing w:after="201" w:line="259" w:lineRule="auto"/>
        <w:ind w:left="672" w:right="0"/>
      </w:pPr>
      <w:r>
        <w:rPr>
          <w:color w:val="3D3D3E"/>
        </w:rPr>
        <w:t xml:space="preserve">Other </w:t>
      </w:r>
    </w:p>
    <w:p w:rsidR="00CB48D1" w:rsidRDefault="001D0D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5" w:line="553" w:lineRule="auto"/>
        <w:ind w:left="108" w:right="0"/>
      </w:pPr>
      <w:r>
        <w:t xml:space="preserve">List Device(s) Type (Required if requesting Smartphone/Tablet Synchronization) </w:t>
      </w:r>
    </w:p>
    <w:p w:rsidR="00CB48D1" w:rsidRDefault="001D0D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2" w:line="553" w:lineRule="auto"/>
        <w:ind w:left="108" w:right="0"/>
      </w:pPr>
      <w:r>
        <w:t xml:space="preserve">List Other Request </w:t>
      </w:r>
    </w:p>
    <w:p w:rsidR="00CB48D1" w:rsidRDefault="001D0D08">
      <w:pPr>
        <w:pStyle w:val="Heading1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896112</wp:posOffset>
                </wp:positionH>
                <wp:positionV relativeFrom="page">
                  <wp:posOffset>340015</wp:posOffset>
                </wp:positionV>
                <wp:extent cx="5980176" cy="714593"/>
                <wp:effectExtent l="0" t="0" r="0" b="0"/>
                <wp:wrapTopAndBottom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14593"/>
                          <a:chOff x="0" y="0"/>
                          <a:chExt cx="5980176" cy="7145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2" y="0"/>
                            <a:ext cx="612745" cy="673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124456" y="504282"/>
                            <a:ext cx="146378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34184" y="537566"/>
                            <a:ext cx="614091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 xml:space="preserve">EMOTE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95956" y="504282"/>
                            <a:ext cx="13519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98064" y="537566"/>
                            <a:ext cx="597886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 xml:space="preserve">CCESS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47644" y="504282"/>
                            <a:ext cx="146378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57372" y="537566"/>
                            <a:ext cx="661345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>EQUEST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4196" y="504282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708484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4" style="width:470.88pt;height:56.2672pt;position:absolute;mso-position-horizontal-relative:page;mso-position-horizontal:absolute;margin-left:70.56pt;mso-position-vertical-relative:page;margin-top:26.7728pt;" coordsize="59801,7145">
                <v:shape id="Picture 7" style="position:absolute;width:6127;height:6734;left:182;top:0;" filled="f">
                  <v:imagedata r:id="rId6"/>
                </v:shape>
                <v:rect id="Rectangle 8" style="position:absolute;width:1463;height:2766;left:21244;top:5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9" style="position:absolute;width:6140;height:2185;left:22341;top:5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EMOTE </w:t>
                        </w:r>
                      </w:p>
                    </w:txbxContent>
                  </v:textbox>
                </v:rect>
                <v:rect id="Rectangle 10" style="position:absolute;width:1351;height:2766;left:26959;top:5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1" style="position:absolute;width:5978;height:2185;left:27980;top:5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CCESS </w:t>
                        </w:r>
                      </w:p>
                    </w:txbxContent>
                  </v:textbox>
                </v:rect>
                <v:rect id="Rectangle 12" style="position:absolute;width:1463;height:2766;left:32476;top:5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3" style="position:absolute;width:6613;height:2185;left:33573;top:5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EQUEST</w:t>
                        </w:r>
                      </w:p>
                    </w:txbxContent>
                  </v:textbox>
                </v:rect>
                <v:rect id="Rectangle 14" style="position:absolute;width:563;height:2766;left:38541;top:5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7" style="position:absolute;width:59801;height:91;left:0;top:7084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T</w:t>
      </w:r>
      <w:r>
        <w:t xml:space="preserve">ERMS OF </w:t>
      </w:r>
      <w:r>
        <w:rPr>
          <w:sz w:val="24"/>
        </w:rPr>
        <w:t>S</w:t>
      </w:r>
      <w:r>
        <w:t>ERVICE</w:t>
      </w:r>
      <w:r>
        <w:rPr>
          <w:sz w:val="24"/>
        </w:rPr>
        <w:t xml:space="preserve"> </w:t>
      </w:r>
    </w:p>
    <w:p w:rsidR="00CB48D1" w:rsidRDefault="001D0D08">
      <w:pPr>
        <w:spacing w:after="41" w:line="259" w:lineRule="auto"/>
        <w:ind w:left="-29" w:right="-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2258" name="Shape 2258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7" style="width:470.88pt;height:0.480011pt;mso-position-horizontal-relative:char;mso-position-vertical-relative:line" coordsize="59801,60">
                <v:shape id="Shape 2259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</v:group>
            </w:pict>
          </mc:Fallback>
        </mc:AlternateContent>
      </w:r>
    </w:p>
    <w:p w:rsidR="00CB48D1" w:rsidRDefault="001D0D08">
      <w:pPr>
        <w:numPr>
          <w:ilvl w:val="0"/>
          <w:numId w:val="1"/>
        </w:numPr>
        <w:spacing w:after="201"/>
        <w:ind w:right="21" w:hanging="360"/>
      </w:pPr>
      <w:r>
        <w:t>The Requestor is subject to the terms set forth in the City’s Administrative Directive 2-4a Use of Personal Mobile Devices (BYOD).</w:t>
      </w:r>
    </w:p>
    <w:p w:rsidR="00CB48D1" w:rsidRDefault="001D0D08">
      <w:pPr>
        <w:numPr>
          <w:ilvl w:val="0"/>
          <w:numId w:val="1"/>
        </w:numPr>
        <w:spacing w:after="201"/>
        <w:ind w:right="21" w:hanging="360"/>
      </w:pPr>
      <w:r>
        <w:t>The Requestor is responsible for ensuring their Internet Service Provider (ISP) is in proper working order, installing any re</w:t>
      </w:r>
      <w:r>
        <w:t>quired software, and paying associated fees.  By using Remote Access, connected devices are a de facto extension of the City’s network, and as such are subject to the same rules and regulations that apply to the City’s owned equipment.</w:t>
      </w:r>
    </w:p>
    <w:p w:rsidR="00CB48D1" w:rsidRDefault="001D0D08">
      <w:pPr>
        <w:numPr>
          <w:ilvl w:val="0"/>
          <w:numId w:val="1"/>
        </w:numPr>
        <w:spacing w:after="199"/>
        <w:ind w:right="21" w:hanging="360"/>
      </w:pPr>
      <w:r>
        <w:t xml:space="preserve">The Requestor shall </w:t>
      </w:r>
      <w:r>
        <w:t>hold the City including the Information Technology (IT) Division harmless for any subsequent errors of hardware or software as a result of Remote Access.</w:t>
      </w:r>
    </w:p>
    <w:p w:rsidR="00CB48D1" w:rsidRDefault="001D0D08">
      <w:pPr>
        <w:numPr>
          <w:ilvl w:val="0"/>
          <w:numId w:val="1"/>
        </w:numPr>
        <w:spacing w:after="199"/>
        <w:ind w:right="21" w:hanging="360"/>
      </w:pPr>
      <w:r>
        <w:t>Unauthorized users are not allowed access to the City’s network or data.</w:t>
      </w:r>
    </w:p>
    <w:p w:rsidR="00CB48D1" w:rsidRDefault="001D0D08">
      <w:pPr>
        <w:numPr>
          <w:ilvl w:val="0"/>
          <w:numId w:val="1"/>
        </w:numPr>
        <w:spacing w:after="201"/>
        <w:ind w:right="21" w:hanging="360"/>
      </w:pPr>
      <w:r>
        <w:t>All computers connected to th</w:t>
      </w:r>
      <w:r>
        <w:t>e City’s internal networks via Remote Access or any other technology must use the most updated and active anti-virus.</w:t>
      </w:r>
    </w:p>
    <w:p w:rsidR="00CB48D1" w:rsidRDefault="001D0D08">
      <w:pPr>
        <w:numPr>
          <w:ilvl w:val="0"/>
          <w:numId w:val="1"/>
        </w:numPr>
        <w:ind w:right="21" w:hanging="360"/>
      </w:pPr>
      <w:r>
        <w:t>Requested VPN Remote Access will force all traffic to and from the device over the Remote Access tunnel.  All other traffic will be droppe</w:t>
      </w:r>
      <w:r>
        <w:t>d.  Simultaneous access of a home network and the City network (Split Tunneling) is not permitted; only one network connection is allowed.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The Remote Access gateways will be set up and managed by the City’s IT Division.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Remote Access VPN will be automatica</w:t>
      </w:r>
      <w:r>
        <w:t>lly disconnected from the City's network after thirty minutes of inactivity.  Artificial network traffic (pinging) are not to be used to keep the connection open.</w:t>
      </w:r>
    </w:p>
    <w:p w:rsidR="00CB48D1" w:rsidRDefault="001D0D08">
      <w:pPr>
        <w:numPr>
          <w:ilvl w:val="1"/>
          <w:numId w:val="1"/>
        </w:numPr>
        <w:spacing w:after="430"/>
        <w:ind w:right="21" w:hanging="360"/>
      </w:pPr>
      <w:r>
        <w:t>Remote Access VPN is limited to an absolute connection time of 24 hours.</w:t>
      </w:r>
    </w:p>
    <w:p w:rsidR="00CB48D1" w:rsidRDefault="001D0D08">
      <w:pPr>
        <w:spacing w:after="731" w:line="259" w:lineRule="auto"/>
        <w:ind w:left="0" w:right="3" w:firstLine="0"/>
        <w:jc w:val="right"/>
      </w:pPr>
      <w:r>
        <w:lastRenderedPageBreak/>
        <w:t xml:space="preserve">[CONTINUED] </w:t>
      </w:r>
    </w:p>
    <w:p w:rsidR="00CB48D1" w:rsidRDefault="001D0D08">
      <w:pPr>
        <w:spacing w:after="353" w:line="259" w:lineRule="auto"/>
        <w:ind w:right="-15"/>
        <w:jc w:val="right"/>
      </w:pPr>
      <w:r>
        <w:rPr>
          <w:sz w:val="16"/>
        </w:rPr>
        <w:t xml:space="preserve">1/2 </w:t>
      </w:r>
    </w:p>
    <w:p w:rsidR="00CB48D1" w:rsidRDefault="001D0D08">
      <w:pPr>
        <w:numPr>
          <w:ilvl w:val="0"/>
          <w:numId w:val="1"/>
        </w:numPr>
        <w:spacing w:after="197"/>
        <w:ind w:right="21" w:hanging="360"/>
      </w:pPr>
      <w:r>
        <w:t>Ve</w:t>
      </w:r>
      <w:r>
        <w:t>ndor/contractor violations of network security are prohibited and may result in criminal and civil liability.</w:t>
      </w:r>
    </w:p>
    <w:p w:rsidR="00CB48D1" w:rsidRDefault="001D0D08">
      <w:pPr>
        <w:numPr>
          <w:ilvl w:val="0"/>
          <w:numId w:val="1"/>
        </w:numPr>
        <w:ind w:right="21" w:hanging="360"/>
      </w:pPr>
      <w:r>
        <w:t>Vendors/contractors will cooperate with law enforcement if a criminal violation is suspected. Examples of security violations include, without lim</w:t>
      </w:r>
      <w:r>
        <w:t>itation: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Unauthorized access to or use of data, systems or networks, including any attempt to probe, scan or test the vulnerability of a system or network or to breach security or authentication measures without express authorization of the City’s IT Divis</w:t>
      </w:r>
      <w:r>
        <w:t>ion.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Unauthorized monitoring of data or traffic on any network or system without express authorization of the City’s IT Division.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Interference with service to any user, host or network including, without limitation; mail bombing, flooding, and/or deliberate attempts to overload a system and broadcast attacks.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Forging of any TCP/IP packet header or any part of email header information</w:t>
      </w:r>
      <w:r>
        <w:t>.</w:t>
      </w:r>
    </w:p>
    <w:p w:rsidR="00CB48D1" w:rsidRDefault="001D0D08">
      <w:pPr>
        <w:numPr>
          <w:ilvl w:val="1"/>
          <w:numId w:val="1"/>
        </w:numPr>
        <w:ind w:right="21" w:hanging="360"/>
      </w:pPr>
      <w:r>
        <w:t>Sending unsolicited mail messages including without limitation, commercial advertising and informational announcements.</w:t>
      </w:r>
    </w:p>
    <w:p w:rsidR="00CB48D1" w:rsidRDefault="001D0D08">
      <w:pPr>
        <w:numPr>
          <w:ilvl w:val="1"/>
          <w:numId w:val="1"/>
        </w:numPr>
        <w:spacing w:after="893"/>
        <w:ind w:right="21" w:hanging="360"/>
      </w:pPr>
      <w:r>
        <w:t>A user shall not use another site's mail server to relay mail without the express permission of the site.</w:t>
      </w:r>
    </w:p>
    <w:p w:rsidR="00CB48D1" w:rsidRDefault="001D0D08">
      <w:pPr>
        <w:pStyle w:val="Heading1"/>
        <w:ind w:left="-5"/>
      </w:pPr>
      <w:r>
        <w:rPr>
          <w:sz w:val="24"/>
        </w:rPr>
        <w:t>R</w:t>
      </w:r>
      <w:r>
        <w:t xml:space="preserve">EQUESTOR </w:t>
      </w:r>
      <w:r>
        <w:rPr>
          <w:sz w:val="24"/>
        </w:rPr>
        <w:t>A</w:t>
      </w:r>
      <w:r>
        <w:t>CKNOWLEDGEMENT</w:t>
      </w:r>
      <w:r>
        <w:rPr>
          <w:sz w:val="24"/>
        </w:rPr>
        <w:t xml:space="preserve"> </w:t>
      </w:r>
    </w:p>
    <w:p w:rsidR="00CB48D1" w:rsidRDefault="001D0D08">
      <w:pPr>
        <w:spacing w:after="41" w:line="259" w:lineRule="auto"/>
        <w:ind w:left="-29" w:right="-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2260" name="Shape 2260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470.88pt;height:0.480011pt;mso-position-horizontal-relative:char;mso-position-vertical-relative:line" coordsize="59801,60">
                <v:shape id="Shape 2261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</v:group>
            </w:pict>
          </mc:Fallback>
        </mc:AlternateContent>
      </w:r>
    </w:p>
    <w:p w:rsidR="00CB48D1" w:rsidRDefault="001D0D08">
      <w:pPr>
        <w:spacing w:after="403"/>
        <w:ind w:left="-4" w:right="21"/>
      </w:pPr>
      <w:r>
        <w:t xml:space="preserve">By submitting this request, Requestor is agreeing to these Terms of Service </w:t>
      </w:r>
    </w:p>
    <w:p w:rsidR="00CB48D1" w:rsidRDefault="001D0D08">
      <w:pPr>
        <w:spacing w:after="416"/>
        <w:ind w:left="310" w:right="21"/>
      </w:pPr>
      <w:r>
        <w:t xml:space="preserve">Requestor Signature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564892" cy="6109"/>
                <wp:effectExtent l="0" t="0" r="0" b="0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6109"/>
                          <a:chOff x="0" y="0"/>
                          <a:chExt cx="2564892" cy="6109"/>
                        </a:xfrm>
                      </wpg:grpSpPr>
                      <wps:wsp>
                        <wps:cNvPr id="2262" name="Shape 2262"/>
                        <wps:cNvSpPr/>
                        <wps:spPr>
                          <a:xfrm>
                            <a:off x="0" y="0"/>
                            <a:ext cx="2564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9144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9" style="width:201.96pt;height:0.480988pt;mso-position-horizontal-relative:char;mso-position-vertical-relative:line" coordsize="25648,61">
                <v:shape id="Shape 2263" style="position:absolute;width:25648;height:91;left:0;top:0;" coordsize="2564892,9144" path="m0,0l2564892,0l25648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8D1" w:rsidRDefault="001D0D08">
      <w:pPr>
        <w:pStyle w:val="Heading1"/>
        <w:ind w:left="-5"/>
      </w:pPr>
      <w:r>
        <w:rPr>
          <w:sz w:val="24"/>
        </w:rPr>
        <w:t>A</w:t>
      </w:r>
      <w:r>
        <w:t>PPROVAL</w:t>
      </w:r>
      <w:r>
        <w:rPr>
          <w:sz w:val="24"/>
        </w:rPr>
        <w:t xml:space="preserve"> </w:t>
      </w:r>
    </w:p>
    <w:p w:rsidR="00CB48D1" w:rsidRDefault="001D0D08">
      <w:pPr>
        <w:spacing w:after="178" w:line="259" w:lineRule="auto"/>
        <w:ind w:left="-29" w:right="-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0176" cy="6096"/>
                <wp:effectExtent l="0" t="0" r="0" b="0"/>
                <wp:docPr id="1650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2264" name="Shape 226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" style="width:470.88pt;height:0.480011pt;mso-position-horizontal-relative:char;mso-position-vertical-relative:line" coordsize="59801,60">
                <v:shape id="Shape 226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</v:group>
            </w:pict>
          </mc:Fallback>
        </mc:AlternateContent>
      </w:r>
    </w:p>
    <w:p w:rsidR="00CB48D1" w:rsidRDefault="001D0D08">
      <w:pPr>
        <w:ind w:left="845" w:right="21"/>
      </w:pPr>
      <w:r>
        <w:t xml:space="preserve">Dept. Director </w:t>
      </w:r>
    </w:p>
    <w:p w:rsidR="00CB48D1" w:rsidRDefault="001D0D08">
      <w:pPr>
        <w:ind w:left="1189" w:right="2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896112</wp:posOffset>
                </wp:positionH>
                <wp:positionV relativeFrom="page">
                  <wp:posOffset>352715</wp:posOffset>
                </wp:positionV>
                <wp:extent cx="5980176" cy="701893"/>
                <wp:effectExtent l="0" t="0" r="0" b="0"/>
                <wp:wrapTopAndBottom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01893"/>
                          <a:chOff x="0" y="0"/>
                          <a:chExt cx="5980176" cy="701893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2124456" y="491582"/>
                            <a:ext cx="146378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34184" y="524866"/>
                            <a:ext cx="614091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 xml:space="preserve">EMOTE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95956" y="491582"/>
                            <a:ext cx="13519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798064" y="524866"/>
                            <a:ext cx="597886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 xml:space="preserve">CCESS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47644" y="491582"/>
                            <a:ext cx="146378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357372" y="524866"/>
                            <a:ext cx="661345" cy="218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19"/>
                                </w:rPr>
                                <w:t>EQUEST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854196" y="491582"/>
                            <a:ext cx="56314" cy="2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8D1" w:rsidRDefault="001D0D0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29B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Shape 2266"/>
                        <wps:cNvSpPr/>
                        <wps:spPr>
                          <a:xfrm>
                            <a:off x="0" y="695784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2" y="0"/>
                            <a:ext cx="612745" cy="673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" style="width:470.88pt;height:55.2672pt;position:absolute;mso-position-horizontal-relative:page;mso-position-horizontal:absolute;margin-left:70.56pt;mso-position-vertical-relative:page;margin-top:27.7728pt;" coordsize="59801,7018">
                <v:rect id="Rectangle 127" style="position:absolute;width:1463;height:2766;left:21244;top:4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28" style="position:absolute;width:6140;height:2185;left:22341;top: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EMOTE </w:t>
                        </w:r>
                      </w:p>
                    </w:txbxContent>
                  </v:textbox>
                </v:rect>
                <v:rect id="Rectangle 129" style="position:absolute;width:1351;height:2766;left:26959;top:4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30" style="position:absolute;width:5978;height:2185;left:27980;top: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CCESS </w:t>
                        </w:r>
                      </w:p>
                    </w:txbxContent>
                  </v:textbox>
                </v:rect>
                <v:rect id="Rectangle 131" style="position:absolute;width:1463;height:2766;left:32476;top:4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32" style="position:absolute;width:6613;height:2185;left:33573;top: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19"/>
                          </w:rPr>
                          <w:t xml:space="preserve">EQUEST</w:t>
                        </w:r>
                      </w:p>
                    </w:txbxContent>
                  </v:textbox>
                </v:rect>
                <v:rect id="Rectangle 133" style="position:absolute;width:563;height:2766;left:38541;top:4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529b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7" style="position:absolute;width:59801;height:91;left:0;top:6957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  <v:shape id="Picture 205" style="position:absolute;width:6127;height:6734;left:55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t xml:space="preserve">Approved </w:t>
      </w:r>
    </w:p>
    <w:p w:rsidR="00CB48D1" w:rsidRDefault="001D0D08">
      <w:pPr>
        <w:spacing w:after="128" w:line="259" w:lineRule="auto"/>
        <w:ind w:left="-29" w:right="-2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0176" cy="313957"/>
                <wp:effectExtent l="0" t="0" r="0" b="0"/>
                <wp:docPr id="1651" name="Group 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313957"/>
                          <a:chOff x="0" y="0"/>
                          <a:chExt cx="5980176" cy="313957"/>
                        </a:xfrm>
                      </wpg:grpSpPr>
                      <wps:wsp>
                        <wps:cNvPr id="2268" name="Shape 2268"/>
                        <wps:cNvSpPr/>
                        <wps:spPr>
                          <a:xfrm>
                            <a:off x="1315212" y="0"/>
                            <a:ext cx="2566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6" h="9144">
                                <a:moveTo>
                                  <a:pt x="0" y="0"/>
                                </a:moveTo>
                                <a:lnTo>
                                  <a:pt x="2566416" y="0"/>
                                </a:lnTo>
                                <a:lnTo>
                                  <a:pt x="2566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0" y="307861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F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" style="width:470.88pt;height:24.721pt;mso-position-horizontal-relative:char;mso-position-vertical-relative:line" coordsize="59801,3139">
                <v:shape id="Shape 2270" style="position:absolute;width:25664;height:91;left:13152;top:0;" coordsize="2566416,9144" path="m0,0l2566416,0l2566416,9144l0,9144l0,0">
                  <v:stroke weight="0pt" endcap="flat" joinstyle="miter" miterlimit="10" on="false" color="#000000" opacity="0"/>
                  <v:fill on="true" color="#000000"/>
                </v:shape>
                <v:shape id="Shape 2271" style="position:absolute;width:59801;height:91;left:0;top:3078;" coordsize="5980176,9144" path="m0,0l5980176,0l5980176,9144l0,9144l0,0">
                  <v:stroke weight="0pt" endcap="flat" joinstyle="miter" miterlimit="10" on="false" color="#000000" opacity="0"/>
                  <v:fill on="true" color="#559fd2"/>
                </v:shape>
              </v:group>
            </w:pict>
          </mc:Fallback>
        </mc:AlternateContent>
      </w:r>
    </w:p>
    <w:p w:rsidR="00CB48D1" w:rsidRDefault="001D0D08">
      <w:pPr>
        <w:tabs>
          <w:tab w:val="center" w:pos="974"/>
          <w:tab w:val="center" w:pos="5063"/>
          <w:tab w:val="center" w:pos="7553"/>
          <w:tab w:val="center" w:pos="8017"/>
        </w:tabs>
        <w:spacing w:after="44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Approved </w:t>
      </w:r>
      <w:r>
        <w:tab/>
      </w:r>
      <w:proofErr w:type="spellStart"/>
      <w:r>
        <w:t>Approved</w:t>
      </w:r>
      <w:proofErr w:type="spellEnd"/>
      <w:r>
        <w:t xml:space="preserve"> with Revisions (see below) </w:t>
      </w:r>
      <w:r>
        <w:tab/>
      </w:r>
      <w:proofErr w:type="gramStart"/>
      <w:r>
        <w:t>Denied(</w:t>
      </w:r>
      <w:proofErr w:type="gramEnd"/>
      <w:r>
        <w:t xml:space="preserve">see below </w:t>
      </w:r>
      <w:r>
        <w:tab/>
        <w:t xml:space="preserve">) </w:t>
      </w:r>
    </w:p>
    <w:p w:rsidR="00CB48D1" w:rsidRDefault="001D0D08">
      <w:pPr>
        <w:spacing w:after="326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43600" cy="493776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93776"/>
                          <a:chOff x="0" y="0"/>
                          <a:chExt cx="5943600" cy="493776"/>
                        </a:xfrm>
                      </wpg:grpSpPr>
                      <wps:wsp>
                        <wps:cNvPr id="2272" name="Shape 227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96" y="0"/>
                            <a:ext cx="5931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21" h="9144">
                                <a:moveTo>
                                  <a:pt x="0" y="0"/>
                                </a:moveTo>
                                <a:lnTo>
                                  <a:pt x="5931421" y="0"/>
                                </a:lnTo>
                                <a:lnTo>
                                  <a:pt x="5931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59375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6083"/>
                            <a:ext cx="9144" cy="4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97"/>
                                </a:lnTo>
                                <a:lnTo>
                                  <a:pt x="0" y="4815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0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096" y="487680"/>
                            <a:ext cx="5931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21" h="9144">
                                <a:moveTo>
                                  <a:pt x="0" y="0"/>
                                </a:moveTo>
                                <a:lnTo>
                                  <a:pt x="5931421" y="0"/>
                                </a:lnTo>
                                <a:lnTo>
                                  <a:pt x="5931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937504" y="6083"/>
                            <a:ext cx="9144" cy="4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97"/>
                                </a:lnTo>
                                <a:lnTo>
                                  <a:pt x="0" y="4815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937504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" style="width:468pt;height:38.88pt;mso-position-horizontal-relative:char;mso-position-vertical-relative:line" coordsize="59436,4937">
                <v:shape id="Shape 228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81" style="position:absolute;width:59314;height:91;left:60;top:0;" coordsize="5931421,9144" path="m0,0l5931421,0l5931421,9144l0,9144l0,0">
                  <v:stroke weight="0pt" endcap="flat" joinstyle="miter" miterlimit="10" on="false" color="#000000" opacity="0"/>
                  <v:fill on="true" color="#000000"/>
                </v:shape>
                <v:shape id="Shape 2282" style="position:absolute;width:91;height:91;left:593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83" style="position:absolute;width:91;height:4815;left:0;top:60;" coordsize="9144,481597" path="m0,0l9144,0l9144,481597l0,481597l0,0">
                  <v:stroke weight="0pt" endcap="flat" joinstyle="miter" miterlimit="10" on="false" color="#000000" opacity="0"/>
                  <v:fill on="true" color="#000000"/>
                </v:shape>
                <v:shape id="Shape 2284" style="position:absolute;width:91;height:91;left:0;top:48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85" style="position:absolute;width:59314;height:91;left:60;top:4876;" coordsize="5931421,9144" path="m0,0l5931421,0l5931421,9144l0,9144l0,0">
                  <v:stroke weight="0pt" endcap="flat" joinstyle="miter" miterlimit="10" on="false" color="#000000" opacity="0"/>
                  <v:fill on="true" color="#000000"/>
                </v:shape>
                <v:shape id="Shape 2286" style="position:absolute;width:91;height:4815;left:59375;top:60;" coordsize="9144,481597" path="m0,0l9144,0l9144,481597l0,481597l0,0">
                  <v:stroke weight="0pt" endcap="flat" joinstyle="miter" miterlimit="10" on="false" color="#000000" opacity="0"/>
                  <v:fill on="true" color="#000000"/>
                </v:shape>
                <v:shape id="Shape 2287" style="position:absolute;width:91;height:91;left:59375;top:48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8D1" w:rsidRDefault="001D0D08">
      <w:pPr>
        <w:ind w:left="130" w:right="21"/>
      </w:pPr>
      <w:r>
        <w:t xml:space="preserve">Assistant Director IT or </w:t>
      </w:r>
    </w:p>
    <w:p w:rsidR="00CB48D1" w:rsidRDefault="001D0D08">
      <w:pPr>
        <w:spacing w:after="415"/>
        <w:ind w:left="430" w:right="21"/>
      </w:pPr>
      <w:r>
        <w:t xml:space="preserve">Finance/IT Director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555748" cy="6109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748" cy="6109"/>
                          <a:chOff x="0" y="0"/>
                          <a:chExt cx="2555748" cy="6109"/>
                        </a:xfrm>
                      </wpg:grpSpPr>
                      <wps:wsp>
                        <wps:cNvPr id="2288" name="Shape 2288"/>
                        <wps:cNvSpPr/>
                        <wps:spPr>
                          <a:xfrm>
                            <a:off x="0" y="0"/>
                            <a:ext cx="2555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748" h="9144">
                                <a:moveTo>
                                  <a:pt x="0" y="0"/>
                                </a:moveTo>
                                <a:lnTo>
                                  <a:pt x="2555748" y="0"/>
                                </a:lnTo>
                                <a:lnTo>
                                  <a:pt x="2555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201.24pt;height:0.481018pt;mso-position-horizontal-relative:char;mso-position-vertical-relative:line" coordsize="25557,61">
                <v:shape id="Shape 2289" style="position:absolute;width:25557;height:91;left:0;top:0;" coordsize="2555748,9144" path="m0,0l2555748,0l25557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8D1" w:rsidRDefault="001D0D08">
      <w:pPr>
        <w:ind w:left="1018" w:right="21"/>
      </w:pPr>
      <w:r>
        <w:t xml:space="preserve">HR Director </w:t>
      </w:r>
    </w:p>
    <w:p w:rsidR="00CB48D1" w:rsidRDefault="001D0D08">
      <w:pPr>
        <w:spacing w:after="2920"/>
        <w:ind w:left="1089" w:right="3277" w:hanging="350"/>
      </w:pPr>
      <w:r>
        <w:t xml:space="preserve">(If Non-Exempt Employee)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564892" cy="6096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6096"/>
                          <a:chOff x="0" y="0"/>
                          <a:chExt cx="2564892" cy="6096"/>
                        </a:xfrm>
                      </wpg:grpSpPr>
                      <wps:wsp>
                        <wps:cNvPr id="2290" name="Shape 2290"/>
                        <wps:cNvSpPr/>
                        <wps:spPr>
                          <a:xfrm>
                            <a:off x="0" y="0"/>
                            <a:ext cx="2564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9144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" style="width:201.96pt;height:0.47998pt;mso-position-horizontal-relative:char;mso-position-vertical-relative:line" coordsize="25648,60">
                <v:shape id="Shape 2291" style="position:absolute;width:25648;height:91;left:0;top:0;" coordsize="2564892,9144" path="m0,0l2564892,0l25648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8D1" w:rsidRDefault="001D0D08">
      <w:pPr>
        <w:spacing w:after="353" w:line="259" w:lineRule="auto"/>
        <w:ind w:right="-15"/>
        <w:jc w:val="right"/>
      </w:pPr>
      <w:r>
        <w:rPr>
          <w:sz w:val="16"/>
        </w:rPr>
        <w:lastRenderedPageBreak/>
        <w:t xml:space="preserve">2/2 </w:t>
      </w:r>
    </w:p>
    <w:sectPr w:rsidR="00CB48D1">
      <w:pgSz w:w="12240" w:h="15840"/>
      <w:pgMar w:top="1702" w:right="1439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670C"/>
    <w:multiLevelType w:val="hybridMultilevel"/>
    <w:tmpl w:val="E77C3F0A"/>
    <w:lvl w:ilvl="0" w:tplc="C7F0DAF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44371C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CA0900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4E4D7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BA4B8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45EA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0983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40FDF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EECA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1"/>
    <w:rsid w:val="001D0D08"/>
    <w:rsid w:val="00C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38F7F-D0EC-4F14-96B6-5AA48193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16" w:hanging="10"/>
    </w:pPr>
    <w:rPr>
      <w:rFonts w:ascii="Arial" w:eastAsia="Arial" w:hAnsi="Arial" w:cs="Arial"/>
      <w:color w:val="363435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529B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529B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Lake Forest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Evan</dc:creator>
  <cp:keywords/>
  <cp:lastModifiedBy>DeRose, Evan</cp:lastModifiedBy>
  <cp:revision>2</cp:revision>
  <dcterms:created xsi:type="dcterms:W3CDTF">2018-12-26T17:16:00Z</dcterms:created>
  <dcterms:modified xsi:type="dcterms:W3CDTF">2018-12-26T17:16:00Z</dcterms:modified>
</cp:coreProperties>
</file>